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00" w:type="dxa"/>
        <w:tblInd w:w="817" w:type="dxa"/>
        <w:tblLayout w:type="fixed"/>
        <w:tblLook w:val="04A0"/>
      </w:tblPr>
      <w:tblGrid>
        <w:gridCol w:w="991"/>
        <w:gridCol w:w="141"/>
        <w:gridCol w:w="1419"/>
        <w:gridCol w:w="141"/>
        <w:gridCol w:w="1419"/>
        <w:gridCol w:w="2977"/>
        <w:gridCol w:w="1418"/>
        <w:gridCol w:w="2693"/>
        <w:gridCol w:w="283"/>
        <w:gridCol w:w="284"/>
        <w:gridCol w:w="425"/>
        <w:gridCol w:w="1276"/>
        <w:gridCol w:w="992"/>
        <w:gridCol w:w="851"/>
        <w:gridCol w:w="141"/>
        <w:gridCol w:w="95"/>
        <w:gridCol w:w="614"/>
        <w:gridCol w:w="17"/>
        <w:gridCol w:w="223"/>
      </w:tblGrid>
      <w:tr w:rsidR="002B2325" w:rsidTr="007D0E86">
        <w:trPr>
          <w:trHeight w:val="1545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A8" w:rsidRDefault="002B2325" w:rsidP="007D0E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A01FA8" w:rsidRDefault="002B2325" w:rsidP="007D0E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</w:t>
            </w:r>
          </w:p>
          <w:p w:rsidR="00A01FA8" w:rsidRDefault="002B2325" w:rsidP="007D0E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Златоустовского городского округа «Управление муниципальным </w:t>
            </w:r>
          </w:p>
          <w:p w:rsidR="002B2325" w:rsidRDefault="002B2325" w:rsidP="007D0E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имуществом»</w:t>
            </w:r>
          </w:p>
          <w:p w:rsidR="002B2325" w:rsidRDefault="002B2325" w:rsidP="00D10958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2B2325" w:rsidTr="007D0E86">
        <w:trPr>
          <w:gridAfter w:val="1"/>
          <w:wAfter w:w="223" w:type="dxa"/>
          <w:trHeight w:val="72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Цели, задачи, мероприятия, целевые индикаторы и показатели муниципальной программы </w:t>
            </w:r>
          </w:p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Златоустовского городского округа </w:t>
            </w:r>
          </w:p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муниципальным имуществом»</w:t>
            </w:r>
          </w:p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</w:tr>
      <w:tr w:rsidR="002B2325" w:rsidRPr="0062515D" w:rsidTr="007D0E86">
        <w:trPr>
          <w:gridAfter w:val="5"/>
          <w:wAfter w:w="1090" w:type="dxa"/>
          <w:trHeight w:val="420"/>
        </w:trPr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ГРБС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Наименование целевых индикаторов и показателей Программы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2B2325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Период реализации Программы</w:t>
            </w:r>
          </w:p>
          <w:p w:rsidR="002B2325" w:rsidRPr="0062515D" w:rsidRDefault="002B2325" w:rsidP="002B2325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 </w:t>
            </w:r>
          </w:p>
        </w:tc>
      </w:tr>
      <w:tr w:rsidR="002B2325" w:rsidRPr="0062515D" w:rsidTr="007D0E86">
        <w:trPr>
          <w:gridAfter w:val="5"/>
          <w:wAfter w:w="1090" w:type="dxa"/>
          <w:trHeight w:val="498"/>
        </w:trPr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6251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5B5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2B2325" w:rsidRPr="0062515D" w:rsidTr="007D0E86">
        <w:trPr>
          <w:gridAfter w:val="5"/>
          <w:wAfter w:w="1090" w:type="dxa"/>
          <w:trHeight w:val="834"/>
        </w:trPr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7D0E8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и среднего </w:t>
            </w:r>
            <w:proofErr w:type="spellStart"/>
            <w:r w:rsidRPr="0062515D">
              <w:rPr>
                <w:sz w:val="18"/>
                <w:szCs w:val="18"/>
              </w:rPr>
              <w:t>предпринима</w:t>
            </w:r>
            <w:r w:rsidR="007D0E86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тельства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7D0E8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>Повышение эффективности модели управления объектами муниципального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Обеспечение технической инвентаризации имущ</w:t>
            </w:r>
            <w:r>
              <w:rPr>
                <w:sz w:val="18"/>
                <w:szCs w:val="18"/>
              </w:rPr>
              <w:t>е</w:t>
            </w:r>
            <w:r w:rsidRPr="0062515D">
              <w:rPr>
                <w:sz w:val="18"/>
                <w:szCs w:val="18"/>
              </w:rPr>
              <w:t>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</w:t>
            </w:r>
            <w:r>
              <w:rPr>
                <w:sz w:val="18"/>
                <w:szCs w:val="18"/>
              </w:rPr>
              <w:t xml:space="preserve">вливаемого на торги имущества, </w:t>
            </w:r>
            <w:r w:rsidRPr="0062515D">
              <w:rPr>
                <w:sz w:val="18"/>
                <w:szCs w:val="18"/>
              </w:rPr>
              <w:t>межевания мун</w:t>
            </w:r>
            <w:r>
              <w:rPr>
                <w:sz w:val="18"/>
                <w:szCs w:val="18"/>
              </w:rPr>
              <w:t xml:space="preserve">иципальных земельных участков, </w:t>
            </w:r>
            <w:r w:rsidRPr="0062515D">
              <w:rPr>
                <w:sz w:val="18"/>
                <w:szCs w:val="18"/>
              </w:rPr>
              <w:t>внедрения единой системы учета муниципальной</w:t>
            </w:r>
            <w:r>
              <w:rPr>
                <w:sz w:val="18"/>
                <w:szCs w:val="18"/>
              </w:rPr>
              <w:t xml:space="preserve"> собственности и доходов от нее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7D0E86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Отдел имущественных отношений, </w:t>
            </w:r>
            <w:r w:rsidR="007D0E8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о</w:t>
            </w:r>
            <w:r w:rsidRPr="0062515D">
              <w:rPr>
                <w:sz w:val="18"/>
                <w:szCs w:val="18"/>
              </w:rPr>
              <w:t xml:space="preserve">тдел земельных отношений,  </w:t>
            </w:r>
            <w:r>
              <w:rPr>
                <w:sz w:val="18"/>
                <w:szCs w:val="18"/>
              </w:rPr>
              <w:t>б</w:t>
            </w:r>
            <w:r w:rsidRPr="0062515D">
              <w:rPr>
                <w:sz w:val="18"/>
                <w:szCs w:val="18"/>
              </w:rPr>
              <w:t xml:space="preserve">ухгалтерия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КУИ ЗГО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Собираемость арендной платы за имущество \ земельные участки (%)</w:t>
            </w: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  <w:p w:rsidR="002B2325" w:rsidRDefault="002B2325" w:rsidP="00B204AB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  <w:p w:rsidR="002B2325" w:rsidRPr="0062515D" w:rsidRDefault="002B2325" w:rsidP="00B204AB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D9E" w:rsidRPr="00993D9E" w:rsidRDefault="00993D9E" w:rsidP="0072141F">
            <w:pPr>
              <w:jc w:val="center"/>
              <w:rPr>
                <w:sz w:val="18"/>
                <w:szCs w:val="18"/>
              </w:rPr>
            </w:pPr>
          </w:p>
          <w:p w:rsidR="00993D9E" w:rsidRPr="00993D9E" w:rsidRDefault="00993D9E" w:rsidP="0072141F">
            <w:pPr>
              <w:jc w:val="center"/>
              <w:rPr>
                <w:sz w:val="18"/>
                <w:szCs w:val="18"/>
              </w:rPr>
            </w:pPr>
          </w:p>
          <w:p w:rsidR="00993D9E" w:rsidRPr="00993D9E" w:rsidRDefault="00993D9E" w:rsidP="0072141F">
            <w:pPr>
              <w:jc w:val="center"/>
              <w:rPr>
                <w:sz w:val="18"/>
                <w:szCs w:val="18"/>
              </w:rPr>
            </w:pPr>
          </w:p>
          <w:p w:rsidR="002B2325" w:rsidRPr="00993D9E" w:rsidRDefault="00993D9E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</w:tc>
      </w:tr>
      <w:tr w:rsidR="002B2325" w:rsidRPr="0062515D" w:rsidTr="007D0E86">
        <w:trPr>
          <w:gridAfter w:val="5"/>
          <w:wAfter w:w="1090" w:type="dxa"/>
          <w:trHeight w:val="841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25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5D57DF">
              <w:rPr>
                <w:sz w:val="18"/>
                <w:szCs w:val="18"/>
              </w:rPr>
              <w:t xml:space="preserve">Финансовое обеспечение затрат </w:t>
            </w:r>
            <w:r w:rsidR="007D0E86">
              <w:rPr>
                <w:sz w:val="18"/>
                <w:szCs w:val="18"/>
              </w:rPr>
              <w:br/>
            </w:r>
            <w:r w:rsidRPr="005D57DF">
              <w:rPr>
                <w:sz w:val="18"/>
                <w:szCs w:val="18"/>
              </w:rPr>
              <w:t xml:space="preserve">в рамках мер по предупреждению банкротства и восстановлению платежеспособности </w:t>
            </w:r>
            <w:r w:rsidRPr="00221B04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</w:t>
            </w:r>
            <w:r w:rsidRPr="00221B04">
              <w:rPr>
                <w:sz w:val="18"/>
                <w:szCs w:val="18"/>
              </w:rPr>
              <w:lastRenderedPageBreak/>
              <w:t>унитарн</w:t>
            </w:r>
            <w:r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>предприяти</w:t>
            </w:r>
            <w:r>
              <w:rPr>
                <w:sz w:val="18"/>
                <w:szCs w:val="18"/>
              </w:rPr>
              <w:t>й</w:t>
            </w:r>
            <w:r w:rsidRPr="00221B04">
              <w:rPr>
                <w:sz w:val="18"/>
                <w:szCs w:val="18"/>
              </w:rPr>
              <w:t xml:space="preserve"> Златоустовского городского округа.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241F12" w:rsidRDefault="002B2325" w:rsidP="007D0E86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41F12">
              <w:rPr>
                <w:sz w:val="18"/>
                <w:szCs w:val="18"/>
              </w:rPr>
              <w:t>нижение просроченной кредиторской задолженности муниципального унитарного предприятия (%);</w:t>
            </w:r>
          </w:p>
          <w:p w:rsidR="002B2325" w:rsidRPr="00241F12" w:rsidRDefault="002B2325" w:rsidP="003A5B77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993D9E" w:rsidRDefault="00993D9E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993D9E" w:rsidRDefault="002B2325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93D9E" w:rsidRDefault="00674A4F" w:rsidP="00674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B2325" w:rsidRPr="0062515D" w:rsidTr="007D0E86">
        <w:trPr>
          <w:gridAfter w:val="5"/>
          <w:wAfter w:w="1090" w:type="dxa"/>
          <w:trHeight w:val="834"/>
        </w:trPr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5D57DF" w:rsidRDefault="002B2325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241F12" w:rsidRDefault="002B2325" w:rsidP="00442C9E">
            <w:pPr>
              <w:tabs>
                <w:tab w:val="left" w:pos="223"/>
              </w:tabs>
              <w:ind w:left="-1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41F12">
              <w:rPr>
                <w:sz w:val="18"/>
                <w:szCs w:val="18"/>
              </w:rPr>
              <w:t>величение платежеспособности предприятия (коэффициент ликвидности).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993D9E" w:rsidRDefault="002B2325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0,109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993D9E" w:rsidRDefault="002B2325" w:rsidP="003D0721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93D9E" w:rsidRDefault="002B2325" w:rsidP="0072141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93D9E" w:rsidRDefault="00674A4F" w:rsidP="00674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B2325" w:rsidRPr="0062515D" w:rsidTr="007D0E86">
        <w:trPr>
          <w:gridAfter w:val="5"/>
          <w:wAfter w:w="1090" w:type="dxa"/>
          <w:trHeight w:val="1357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7D0E86">
            <w:pPr>
              <w:ind w:left="-108" w:right="-1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Администра</w:t>
            </w:r>
            <w:r w:rsidR="007D0E8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ция</w:t>
            </w:r>
            <w:proofErr w:type="spellEnd"/>
            <w:r>
              <w:rPr>
                <w:sz w:val="18"/>
                <w:szCs w:val="18"/>
              </w:rPr>
              <w:t xml:space="preserve"> ЗГО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325" w:rsidRDefault="002B2325" w:rsidP="00B20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субсидии 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Default="002B2325" w:rsidP="007D0E8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муниципальных унитарных предприятий, которые получили субсидию </w:t>
            </w:r>
            <w:r w:rsidR="007D0E8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увеличение уставного фонда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2B2325" w:rsidRPr="00AB241B" w:rsidRDefault="002B2325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B204AB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B204AB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17669" w:rsidRPr="0062515D" w:rsidTr="007D0E86">
        <w:trPr>
          <w:gridAfter w:val="5"/>
          <w:wAfter w:w="1090" w:type="dxa"/>
          <w:trHeight w:val="70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  <w:bookmarkStart w:id="0" w:name="_Hlk100835081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7D0E8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>Достижение оптимального состава и структуры муниципального имущества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Отчуждение муниципального имущества, не предназначенного для решения вопросов местного значения путем продажи на торгах и реализации арендуемого имущества субъектами малого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среднего предпринимательства, арендующим данное имущество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Pr="0062515D" w:rsidRDefault="00317669" w:rsidP="007D0E86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Отдел имущественных отношений, бухгалтерия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КУИ ЗГО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проданных объектов нежилого фонда СМСП, в том числе: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317669" w:rsidRPr="0062515D" w:rsidTr="007D0E86">
        <w:trPr>
          <w:gridAfter w:val="5"/>
          <w:wAfter w:w="1090" w:type="dxa"/>
          <w:trHeight w:val="570"/>
        </w:trPr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7D0E8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не востребованных на правах аренды 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317669" w:rsidRPr="0062515D" w:rsidTr="007D0E86">
        <w:trPr>
          <w:gridAfter w:val="5"/>
          <w:wAfter w:w="1090" w:type="dxa"/>
          <w:trHeight w:val="1350"/>
        </w:trPr>
        <w:tc>
          <w:tcPr>
            <w:tcW w:w="11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7D0E86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реализованных субъектам малого и среднего предпринимательства, арендующим муниципальное имущество, в соответствии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с Федеральным законом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от 22.07.2008 г. </w:t>
            </w:r>
            <w:r w:rsidR="007D0E86" w:rsidRPr="007D0E86">
              <w:rPr>
                <w:sz w:val="18"/>
                <w:szCs w:val="18"/>
              </w:rPr>
              <w:t xml:space="preserve">№ 159-ФЗ </w:t>
            </w:r>
            <w:r w:rsidRPr="0062515D">
              <w:rPr>
                <w:sz w:val="18"/>
                <w:szCs w:val="18"/>
              </w:rPr>
              <w:t>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17669" w:rsidRPr="0062515D" w:rsidTr="007D0E86">
        <w:trPr>
          <w:gridAfter w:val="5"/>
          <w:wAfter w:w="1090" w:type="dxa"/>
          <w:trHeight w:val="2681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Реализация прав собственников помещений, расположенных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в ветхо-аварийных домах, подлежащих сносу,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на получение возмещений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за изымаемые помещения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земельные участки, а также на возмещение убытков, причиненных собственнику помещения его изъятием (ед.)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5D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17669" w:rsidRPr="0062515D" w:rsidTr="007D0E86">
        <w:trPr>
          <w:gridAfter w:val="5"/>
          <w:wAfter w:w="1090" w:type="dxa"/>
          <w:trHeight w:val="2681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317669" w:rsidRDefault="00317669" w:rsidP="00B204AB">
            <w:pPr>
              <w:jc w:val="both"/>
              <w:rPr>
                <w:sz w:val="18"/>
                <w:szCs w:val="18"/>
              </w:rPr>
            </w:pPr>
            <w:r w:rsidRPr="00317669">
              <w:rPr>
                <w:sz w:val="18"/>
                <w:szCs w:val="18"/>
              </w:rPr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Default="00317669" w:rsidP="005D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B2325" w:rsidRPr="0062515D" w:rsidTr="00442C9E">
        <w:trPr>
          <w:gridAfter w:val="5"/>
          <w:wAfter w:w="1090" w:type="dxa"/>
          <w:trHeight w:val="3115"/>
        </w:trPr>
        <w:tc>
          <w:tcPr>
            <w:tcW w:w="11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7D0E8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Оказание имущественной поддержки субъектам малого и среднего </w:t>
            </w:r>
            <w:proofErr w:type="spellStart"/>
            <w:r w:rsidRPr="0062515D">
              <w:rPr>
                <w:sz w:val="18"/>
                <w:szCs w:val="18"/>
              </w:rPr>
              <w:t>предпринима</w:t>
            </w:r>
            <w:r w:rsidR="007D0E86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тельства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Передача в аренду объектов нежилого фонда, включённого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 xml:space="preserve">в Перечень муниципального имущества, предназначенного для предоставления его во владение </w:t>
            </w:r>
            <w:r w:rsidR="007D0E86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(или) в пользование субъектам МСП и организациям, образующим инфраструктуру поддержки субъектов МСП, и неподлежащего отчуждению в частную собственность, утвержденного распоряжением Главы Златоустовского городского округа от 20.09.2009</w:t>
            </w:r>
            <w:r w:rsidR="007D0E86">
              <w:rPr>
                <w:sz w:val="18"/>
                <w:szCs w:val="18"/>
              </w:rPr>
              <w:t xml:space="preserve"> г.</w:t>
            </w:r>
            <w:r w:rsidRPr="0062515D">
              <w:rPr>
                <w:sz w:val="18"/>
                <w:szCs w:val="18"/>
              </w:rPr>
              <w:t xml:space="preserve"> № 348-р.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7D0E86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имущественных отношенийКоличество СМСП, которым оказана имущественная поддержка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325" w:rsidRPr="0062515D" w:rsidRDefault="002B2325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bookmarkEnd w:id="0"/>
      <w:tr w:rsidR="002B2325" w:rsidRPr="0062515D" w:rsidTr="00442C9E">
        <w:trPr>
          <w:gridAfter w:val="5"/>
          <w:wAfter w:w="1090" w:type="dxa"/>
          <w:trHeight w:val="2200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25" w:rsidRPr="0062515D" w:rsidRDefault="002B2325" w:rsidP="0044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4.Ремонт помещений, с целью дальнейшего распределения гражданам по договорам найма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25" w:rsidRPr="0062515D" w:rsidRDefault="002B2325" w:rsidP="00442C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ЗГО «УЖКХ»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442C9E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отремонтированных помещений</w:t>
            </w:r>
            <w:r w:rsidRPr="0062515D">
              <w:rPr>
                <w:sz w:val="18"/>
                <w:szCs w:val="18"/>
              </w:rPr>
              <w:t>, которы</w:t>
            </w:r>
            <w:r>
              <w:rPr>
                <w:sz w:val="18"/>
                <w:szCs w:val="18"/>
              </w:rPr>
              <w:t xml:space="preserve">ераспределяются гражданам </w:t>
            </w:r>
            <w:r w:rsidR="00442C9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по договорам найма 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AB241B" w:rsidRDefault="00373714" w:rsidP="0044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077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AB241B" w:rsidRDefault="007C0776" w:rsidP="0044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AB241B" w:rsidRDefault="00E83F2E" w:rsidP="0044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AB241B" w:rsidRDefault="00E83F2E" w:rsidP="0044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B2325" w:rsidRPr="0062515D" w:rsidTr="00442C9E">
        <w:trPr>
          <w:gridAfter w:val="5"/>
          <w:wAfter w:w="1090" w:type="dxa"/>
          <w:trHeight w:val="1335"/>
        </w:trPr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1B0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9F06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Создание условий для повышения эффективности распоряжения земельными участками и обеспечение прав граждан и юридических лиц при предоставлении земельных участков на территории Златоустовского городского округа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442C9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2515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9F06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земельных отношений, бухгалтерия КУИ ЗГО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442C9E">
            <w:pPr>
              <w:jc w:val="center"/>
              <w:rPr>
                <w:color w:val="000000"/>
                <w:sz w:val="18"/>
                <w:szCs w:val="18"/>
              </w:rPr>
            </w:pPr>
            <w:r w:rsidRPr="00662C02">
              <w:rPr>
                <w:color w:val="000000"/>
                <w:sz w:val="18"/>
                <w:szCs w:val="18"/>
              </w:rPr>
              <w:t xml:space="preserve">Доходы местного бюджета </w:t>
            </w:r>
            <w:r w:rsidR="00442C9E">
              <w:rPr>
                <w:color w:val="000000"/>
                <w:sz w:val="18"/>
                <w:szCs w:val="18"/>
              </w:rPr>
              <w:br/>
            </w:r>
            <w:r w:rsidRPr="00662C02">
              <w:rPr>
                <w:color w:val="000000"/>
                <w:sz w:val="18"/>
                <w:szCs w:val="18"/>
              </w:rPr>
              <w:t xml:space="preserve">по результатам управления </w:t>
            </w:r>
            <w:r w:rsidR="00442C9E">
              <w:rPr>
                <w:color w:val="000000"/>
                <w:sz w:val="18"/>
                <w:szCs w:val="18"/>
              </w:rPr>
              <w:br/>
            </w:r>
            <w:r w:rsidRPr="00662C02">
              <w:rPr>
                <w:color w:val="000000"/>
                <w:sz w:val="18"/>
                <w:szCs w:val="18"/>
              </w:rPr>
              <w:t>и распоряжения земельными участками, тыс. руб.</w:t>
            </w:r>
            <w:bookmarkStart w:id="1" w:name="_GoBack"/>
            <w:bookmarkEnd w:id="1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AF045D" w:rsidRPr="00AF045D" w:rsidRDefault="00271BDC" w:rsidP="0044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442C9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2B2325" w:rsidRPr="0007708B" w:rsidRDefault="002B618B" w:rsidP="00442C9E">
            <w:pPr>
              <w:jc w:val="center"/>
              <w:rPr>
                <w:sz w:val="18"/>
                <w:szCs w:val="18"/>
              </w:rPr>
            </w:pPr>
            <w:r w:rsidRPr="0007708B">
              <w:rPr>
                <w:sz w:val="18"/>
                <w:szCs w:val="18"/>
              </w:rPr>
              <w:t>53</w:t>
            </w:r>
            <w:r w:rsidR="00442C9E">
              <w:rPr>
                <w:sz w:val="18"/>
                <w:szCs w:val="18"/>
              </w:rPr>
              <w:t> </w:t>
            </w:r>
            <w:r w:rsidRPr="0007708B">
              <w:rPr>
                <w:sz w:val="18"/>
                <w:szCs w:val="18"/>
              </w:rPr>
              <w:t>893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</w:rPr>
            </w:pPr>
          </w:p>
          <w:p w:rsidR="002B2325" w:rsidRPr="0007708B" w:rsidRDefault="0007708B" w:rsidP="00442C9E">
            <w:pPr>
              <w:jc w:val="center"/>
              <w:rPr>
                <w:sz w:val="18"/>
                <w:szCs w:val="18"/>
              </w:rPr>
            </w:pPr>
            <w:r w:rsidRPr="0007708B">
              <w:rPr>
                <w:sz w:val="18"/>
                <w:szCs w:val="18"/>
              </w:rPr>
              <w:t>53 893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8B" w:rsidRPr="002736CA" w:rsidRDefault="0007708B" w:rsidP="0007708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53893</w:t>
            </w:r>
          </w:p>
        </w:tc>
      </w:tr>
      <w:tr w:rsidR="002B2325" w:rsidRPr="0062515D" w:rsidTr="004D3ACF">
        <w:trPr>
          <w:gridAfter w:val="5"/>
          <w:wAfter w:w="1090" w:type="dxa"/>
          <w:trHeight w:val="563"/>
        </w:trPr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25" w:rsidRPr="0062515D" w:rsidRDefault="002B2325" w:rsidP="00442C9E">
            <w:pPr>
              <w:jc w:val="both"/>
              <w:rPr>
                <w:bCs/>
                <w:sz w:val="18"/>
                <w:szCs w:val="18"/>
              </w:rPr>
            </w:pPr>
            <w:r w:rsidRPr="00E63348">
              <w:rPr>
                <w:bCs/>
                <w:sz w:val="18"/>
                <w:szCs w:val="18"/>
              </w:rPr>
              <w:t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</w:t>
            </w:r>
            <w:r w:rsidR="00442C9E">
              <w:rPr>
                <w:bCs/>
                <w:sz w:val="18"/>
                <w:szCs w:val="18"/>
              </w:rPr>
              <w:t xml:space="preserve">троительства в соответствии </w:t>
            </w:r>
            <w:r w:rsidR="00442C9E">
              <w:rPr>
                <w:bCs/>
                <w:sz w:val="18"/>
                <w:szCs w:val="18"/>
              </w:rPr>
              <w:br/>
              <w:t>с пунктом 5 статьи</w:t>
            </w:r>
            <w:r w:rsidRPr="00E63348">
              <w:rPr>
                <w:bCs/>
                <w:sz w:val="18"/>
                <w:szCs w:val="18"/>
              </w:rPr>
              <w:t xml:space="preserve"> 39.6 Земельного кодекса Р</w:t>
            </w:r>
            <w:r w:rsidR="00442C9E">
              <w:rPr>
                <w:bCs/>
                <w:sz w:val="18"/>
                <w:szCs w:val="18"/>
              </w:rPr>
              <w:t>оссийской Федерации</w:t>
            </w:r>
            <w:r w:rsidRPr="00E63348">
              <w:rPr>
                <w:bCs/>
                <w:sz w:val="18"/>
                <w:szCs w:val="18"/>
              </w:rPr>
              <w:t xml:space="preserve">); проведение </w:t>
            </w:r>
            <w:proofErr w:type="spellStart"/>
            <w:r w:rsidRPr="00E63348">
              <w:rPr>
                <w:bCs/>
                <w:sz w:val="18"/>
                <w:szCs w:val="18"/>
              </w:rPr>
              <w:t>строительно</w:t>
            </w:r>
            <w:proofErr w:type="spellEnd"/>
            <w:r w:rsidRPr="00E63348">
              <w:rPr>
                <w:bCs/>
                <w:sz w:val="18"/>
                <w:szCs w:val="18"/>
              </w:rPr>
              <w:t xml:space="preserve"> - технической экспертизы в целях установления у возведенного объекта признаков объекта недвижимого имущества (с целью предоставления земельно</w:t>
            </w:r>
            <w:r w:rsidR="00442C9E">
              <w:rPr>
                <w:bCs/>
                <w:sz w:val="18"/>
                <w:szCs w:val="18"/>
              </w:rPr>
              <w:t xml:space="preserve">го участка </w:t>
            </w:r>
            <w:r w:rsidR="00442C9E">
              <w:rPr>
                <w:bCs/>
                <w:sz w:val="18"/>
                <w:szCs w:val="18"/>
              </w:rPr>
              <w:lastRenderedPageBreak/>
              <w:t>в соответствии со статьей</w:t>
            </w:r>
            <w:r w:rsidRPr="00E63348">
              <w:rPr>
                <w:bCs/>
                <w:sz w:val="18"/>
                <w:szCs w:val="18"/>
              </w:rPr>
              <w:t xml:space="preserve"> 39.20 З</w:t>
            </w:r>
            <w:r w:rsidR="00442C9E">
              <w:rPr>
                <w:bCs/>
                <w:sz w:val="18"/>
                <w:szCs w:val="18"/>
              </w:rPr>
              <w:t>емельного кодекса</w:t>
            </w:r>
            <w:r w:rsidRPr="00E6334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</w:tr>
      <w:tr w:rsidR="002B2325" w:rsidRPr="0062515D" w:rsidTr="00442C9E">
        <w:trPr>
          <w:gridAfter w:val="5"/>
          <w:wAfter w:w="1090" w:type="dxa"/>
          <w:trHeight w:val="1879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Организация кадастровых работ, проведение оценки рыночной стоимости в отношении земельных участков, предоставляемых безвозмездно взамен переданных </w:t>
            </w:r>
            <w:r w:rsidR="00442C9E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в государственную или муниципальную собственность земельных участков.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</w:tr>
      <w:tr w:rsidR="002B2325" w:rsidRPr="0062515D" w:rsidTr="004D3ACF">
        <w:trPr>
          <w:gridAfter w:val="5"/>
          <w:wAfter w:w="1090" w:type="dxa"/>
          <w:trHeight w:val="2781"/>
        </w:trPr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при наличии соответствующего решения Комиссии по отводу земельных участков для строительства и функционального изменения их использования </w:t>
            </w:r>
            <w:r w:rsidR="00442C9E">
              <w:rPr>
                <w:sz w:val="18"/>
                <w:szCs w:val="18"/>
              </w:rPr>
              <w:br/>
            </w:r>
            <w:r w:rsidRPr="0062515D">
              <w:rPr>
                <w:sz w:val="18"/>
                <w:szCs w:val="18"/>
              </w:rPr>
              <w:t>и другие работы)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Рентабельность продаж земельных участков за год (%)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E757BC" w:rsidRDefault="002B2325" w:rsidP="00442C9E">
            <w:pPr>
              <w:jc w:val="center"/>
              <w:rPr>
                <w:sz w:val="18"/>
                <w:szCs w:val="18"/>
              </w:rPr>
            </w:pPr>
            <w:r w:rsidRPr="00E757BC">
              <w:rPr>
                <w:sz w:val="18"/>
                <w:szCs w:val="18"/>
                <w:lang w:eastAsia="en-US"/>
              </w:rPr>
              <w:t>9</w:t>
            </w:r>
            <w:r w:rsidR="00271BDC">
              <w:rPr>
                <w:sz w:val="18"/>
                <w:szCs w:val="18"/>
                <w:lang w:eastAsia="en-US"/>
              </w:rPr>
              <w:t>9,4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E757BC" w:rsidRDefault="002B2325" w:rsidP="00442C9E">
            <w:pPr>
              <w:jc w:val="center"/>
              <w:rPr>
                <w:sz w:val="18"/>
                <w:szCs w:val="18"/>
              </w:rPr>
            </w:pPr>
            <w:r w:rsidRPr="00E757BC">
              <w:rPr>
                <w:sz w:val="18"/>
                <w:szCs w:val="18"/>
                <w:lang w:eastAsia="en-US"/>
              </w:rPr>
              <w:t>9</w:t>
            </w:r>
            <w:r w:rsidR="00E757BC" w:rsidRPr="00E757BC">
              <w:rPr>
                <w:sz w:val="18"/>
                <w:szCs w:val="18"/>
                <w:lang w:eastAsia="en-US"/>
              </w:rPr>
              <w:t>6,71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25" w:rsidRPr="00E757BC" w:rsidRDefault="00E757BC" w:rsidP="00442C9E">
            <w:pPr>
              <w:jc w:val="center"/>
              <w:rPr>
                <w:sz w:val="18"/>
                <w:szCs w:val="18"/>
              </w:rPr>
            </w:pPr>
            <w:r w:rsidRPr="00E757BC">
              <w:rPr>
                <w:sz w:val="18"/>
                <w:szCs w:val="18"/>
              </w:rPr>
              <w:t>98,86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C9E" w:rsidRDefault="00442C9E" w:rsidP="00442C9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42C9E" w:rsidRDefault="00442C9E" w:rsidP="00442C9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B2325" w:rsidRPr="00366E6A" w:rsidRDefault="00E757BC" w:rsidP="00442C9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98,86</w:t>
            </w:r>
          </w:p>
        </w:tc>
      </w:tr>
      <w:tr w:rsidR="002B2325" w:rsidRPr="0062515D" w:rsidTr="007D0E86">
        <w:trPr>
          <w:gridAfter w:val="5"/>
          <w:wAfter w:w="1090" w:type="dxa"/>
          <w:trHeight w:val="1320"/>
        </w:trPr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Организация кадастровых работ по формированию земельных участков под многоквартирными домами включая придомовую территорию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</w:tr>
    </w:tbl>
    <w:p w:rsidR="0076188B" w:rsidRDefault="00F868A7" w:rsidP="004B28FD">
      <w:r>
        <w:tab/>
      </w:r>
    </w:p>
    <w:sectPr w:rsidR="0076188B" w:rsidSect="00442C9E">
      <w:pgSz w:w="16838" w:h="11906" w:orient="landscape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168F"/>
    <w:rsid w:val="00003B24"/>
    <w:rsid w:val="00017161"/>
    <w:rsid w:val="000209B9"/>
    <w:rsid w:val="0007488D"/>
    <w:rsid w:val="0007708B"/>
    <w:rsid w:val="000935C0"/>
    <w:rsid w:val="0009393B"/>
    <w:rsid w:val="000C49D0"/>
    <w:rsid w:val="00110722"/>
    <w:rsid w:val="00116C72"/>
    <w:rsid w:val="001323A7"/>
    <w:rsid w:val="00175E56"/>
    <w:rsid w:val="001B094E"/>
    <w:rsid w:val="001B7CAD"/>
    <w:rsid w:val="001C18F8"/>
    <w:rsid w:val="001E2D47"/>
    <w:rsid w:val="001F080F"/>
    <w:rsid w:val="001F615A"/>
    <w:rsid w:val="00221B04"/>
    <w:rsid w:val="00241F12"/>
    <w:rsid w:val="00271BDC"/>
    <w:rsid w:val="0027313E"/>
    <w:rsid w:val="002736CA"/>
    <w:rsid w:val="00296356"/>
    <w:rsid w:val="002A62CD"/>
    <w:rsid w:val="002B2325"/>
    <w:rsid w:val="002B618B"/>
    <w:rsid w:val="002F2B87"/>
    <w:rsid w:val="00313CEC"/>
    <w:rsid w:val="00314F38"/>
    <w:rsid w:val="00317669"/>
    <w:rsid w:val="00366E6A"/>
    <w:rsid w:val="00373714"/>
    <w:rsid w:val="003A5B77"/>
    <w:rsid w:val="003C5943"/>
    <w:rsid w:val="003D0721"/>
    <w:rsid w:val="003F3CDF"/>
    <w:rsid w:val="004058A8"/>
    <w:rsid w:val="00441133"/>
    <w:rsid w:val="00442C9E"/>
    <w:rsid w:val="00450509"/>
    <w:rsid w:val="00455A1A"/>
    <w:rsid w:val="00467B82"/>
    <w:rsid w:val="00477E1F"/>
    <w:rsid w:val="00486236"/>
    <w:rsid w:val="00494FD2"/>
    <w:rsid w:val="004B28FD"/>
    <w:rsid w:val="004C3CAC"/>
    <w:rsid w:val="004D3ACF"/>
    <w:rsid w:val="004E743C"/>
    <w:rsid w:val="005000FF"/>
    <w:rsid w:val="00527728"/>
    <w:rsid w:val="005336FB"/>
    <w:rsid w:val="00535830"/>
    <w:rsid w:val="00570C59"/>
    <w:rsid w:val="005B36CE"/>
    <w:rsid w:val="005B5920"/>
    <w:rsid w:val="005D57DF"/>
    <w:rsid w:val="005D70CA"/>
    <w:rsid w:val="00605636"/>
    <w:rsid w:val="00631760"/>
    <w:rsid w:val="0063547D"/>
    <w:rsid w:val="00644395"/>
    <w:rsid w:val="00646EED"/>
    <w:rsid w:val="00652595"/>
    <w:rsid w:val="00655F45"/>
    <w:rsid w:val="00662C02"/>
    <w:rsid w:val="00674A4F"/>
    <w:rsid w:val="00691CF3"/>
    <w:rsid w:val="006A4CC8"/>
    <w:rsid w:val="0072141F"/>
    <w:rsid w:val="0076188B"/>
    <w:rsid w:val="00787B13"/>
    <w:rsid w:val="007C0776"/>
    <w:rsid w:val="007D0E86"/>
    <w:rsid w:val="007D0E9B"/>
    <w:rsid w:val="00821294"/>
    <w:rsid w:val="00883B9F"/>
    <w:rsid w:val="008C0D7C"/>
    <w:rsid w:val="008C5FD5"/>
    <w:rsid w:val="008D2DD8"/>
    <w:rsid w:val="008D7EED"/>
    <w:rsid w:val="0096110D"/>
    <w:rsid w:val="00993D9E"/>
    <w:rsid w:val="009A0977"/>
    <w:rsid w:val="009A64A1"/>
    <w:rsid w:val="009B61DF"/>
    <w:rsid w:val="009D59AB"/>
    <w:rsid w:val="009F06E9"/>
    <w:rsid w:val="009F17A0"/>
    <w:rsid w:val="009F453A"/>
    <w:rsid w:val="00A01FA8"/>
    <w:rsid w:val="00A047B1"/>
    <w:rsid w:val="00A0492C"/>
    <w:rsid w:val="00A519EE"/>
    <w:rsid w:val="00A92FEC"/>
    <w:rsid w:val="00AA5ACE"/>
    <w:rsid w:val="00AB241B"/>
    <w:rsid w:val="00AB76FD"/>
    <w:rsid w:val="00AD11F5"/>
    <w:rsid w:val="00AD5F9F"/>
    <w:rsid w:val="00AE3346"/>
    <w:rsid w:val="00AF045D"/>
    <w:rsid w:val="00B204AB"/>
    <w:rsid w:val="00B4393B"/>
    <w:rsid w:val="00B54073"/>
    <w:rsid w:val="00B54421"/>
    <w:rsid w:val="00B93977"/>
    <w:rsid w:val="00BA6401"/>
    <w:rsid w:val="00BF500D"/>
    <w:rsid w:val="00C471F4"/>
    <w:rsid w:val="00C81CCD"/>
    <w:rsid w:val="00CC2FFB"/>
    <w:rsid w:val="00CF0F55"/>
    <w:rsid w:val="00D10958"/>
    <w:rsid w:val="00D44B35"/>
    <w:rsid w:val="00D67FD5"/>
    <w:rsid w:val="00D93998"/>
    <w:rsid w:val="00DE168F"/>
    <w:rsid w:val="00E37CDD"/>
    <w:rsid w:val="00E63348"/>
    <w:rsid w:val="00E757BC"/>
    <w:rsid w:val="00E83F2E"/>
    <w:rsid w:val="00E8678A"/>
    <w:rsid w:val="00E92300"/>
    <w:rsid w:val="00ED14CF"/>
    <w:rsid w:val="00ED6CEA"/>
    <w:rsid w:val="00EE0370"/>
    <w:rsid w:val="00EE1EE7"/>
    <w:rsid w:val="00EE621D"/>
    <w:rsid w:val="00F25018"/>
    <w:rsid w:val="00F868A7"/>
    <w:rsid w:val="00FA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D384-6FA1-4462-968F-A57BCAE6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Турова Елена Владимировна</dc:creator>
  <cp:lastModifiedBy>gtihaa</cp:lastModifiedBy>
  <cp:revision>2</cp:revision>
  <cp:lastPrinted>2024-02-09T05:14:00Z</cp:lastPrinted>
  <dcterms:created xsi:type="dcterms:W3CDTF">2024-02-12T10:09:00Z</dcterms:created>
  <dcterms:modified xsi:type="dcterms:W3CDTF">2024-02-12T10:09:00Z</dcterms:modified>
</cp:coreProperties>
</file>